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61" w:rsidRDefault="003328C8" w:rsidP="003328C8">
      <w:pPr>
        <w:jc w:val="center"/>
        <w:rPr>
          <w:sz w:val="28"/>
          <w:szCs w:val="28"/>
        </w:rPr>
      </w:pPr>
      <w:r>
        <w:rPr>
          <w:sz w:val="28"/>
          <w:szCs w:val="28"/>
        </w:rPr>
        <w:t xml:space="preserve">A Case for </w:t>
      </w:r>
      <w:r w:rsidR="00302293">
        <w:rPr>
          <w:sz w:val="28"/>
          <w:szCs w:val="28"/>
        </w:rPr>
        <w:t>Using “Counting” Devices in Banking Locations</w:t>
      </w:r>
    </w:p>
    <w:p w:rsidR="00AF65FF" w:rsidRDefault="007649A6" w:rsidP="003328C8">
      <w:r>
        <w:t xml:space="preserve">The use of “counting” devices in retail banks and their branch locations offer banking companies new key performance indicators (KPI’s) that </w:t>
      </w:r>
      <w:r w:rsidR="005C4D9F">
        <w:t>directly relate</w:t>
      </w:r>
      <w:r>
        <w:t xml:space="preserve"> to customer satisfaction and retention.  Bank customers with “cash” transactions such as ob</w:t>
      </w:r>
      <w:r w:rsidR="005C4D9F">
        <w:t>taining cash from</w:t>
      </w:r>
      <w:r>
        <w:t xml:space="preserve"> or depositing checks into bank accounts </w:t>
      </w:r>
      <w:r w:rsidR="00AF65FF">
        <w:t>are able to</w:t>
      </w:r>
      <w:r>
        <w:t xml:space="preserve"> use ATM’s</w:t>
      </w:r>
      <w:r w:rsidR="005C4D9F">
        <w:t xml:space="preserve"> at the banking location or </w:t>
      </w:r>
      <w:r w:rsidR="00AF65FF">
        <w:t>within an ATM network</w:t>
      </w:r>
      <w:r w:rsidR="005C4D9F">
        <w:t xml:space="preserve">.  </w:t>
      </w:r>
      <w:r>
        <w:t xml:space="preserve"> </w:t>
      </w:r>
      <w:r w:rsidR="00AF65FF">
        <w:t xml:space="preserve"> </w:t>
      </w:r>
    </w:p>
    <w:p w:rsidR="00AF65FF" w:rsidRDefault="00AF65FF" w:rsidP="003328C8">
      <w:r>
        <w:t>More complex banking transactions require the customer to enter the bank</w:t>
      </w:r>
      <w:r w:rsidR="005C4D9F">
        <w:t xml:space="preserve"> lobby and to interact with a teller or a banker</w:t>
      </w:r>
      <w:r>
        <w:t xml:space="preserve">.  These complex transactions include opening/closing accounts, wire transfers of funds, </w:t>
      </w:r>
      <w:r w:rsidR="005C4D9F">
        <w:t>obtaining “certified” checks, applying for loans</w:t>
      </w:r>
      <w:r>
        <w:t xml:space="preserve">, visiting safe deposit boxes and the like.  </w:t>
      </w:r>
      <w:r w:rsidR="009B7C59">
        <w:t>These transactions are more labor intensive and could cause customers to wait significant amounts of time if the banking location is not staffed properly.</w:t>
      </w:r>
    </w:p>
    <w:p w:rsidR="009B7C59" w:rsidRDefault="009B7C59" w:rsidP="003328C8">
      <w:r>
        <w:t xml:space="preserve">The “counting” devices most appropriate for banking locations are: door counters, WIFI counting solutions and facial recognition equipment and software.  </w:t>
      </w:r>
    </w:p>
    <w:p w:rsidR="00170FC4" w:rsidRDefault="009B7C59" w:rsidP="003328C8">
      <w:r>
        <w:t xml:space="preserve">Customer/visitor counts are a key metric </w:t>
      </w:r>
      <w:r w:rsidR="003328C8">
        <w:t xml:space="preserve">that provides </w:t>
      </w:r>
      <w:r w:rsidR="00170FC4">
        <w:t>insight into the</w:t>
      </w:r>
      <w:r>
        <w:t xml:space="preserve"> actual number of customers </w:t>
      </w:r>
      <w:r w:rsidR="005C4D9F">
        <w:t>entering and exiting a banking location</w:t>
      </w:r>
      <w:r>
        <w:t>.  C</w:t>
      </w:r>
      <w:r w:rsidR="00170FC4">
        <w:t xml:space="preserve">ounting devices or sensors </w:t>
      </w:r>
      <w:r>
        <w:t xml:space="preserve">are </w:t>
      </w:r>
      <w:r w:rsidR="003C1E73">
        <w:t xml:space="preserve">placed above </w:t>
      </w:r>
      <w:r w:rsidR="005C4D9F">
        <w:t>the doors of a bank lobby</w:t>
      </w:r>
      <w:r>
        <w:t xml:space="preserve"> to</w:t>
      </w:r>
      <w:r w:rsidR="00170FC4">
        <w:t xml:space="preserve"> provide the actual counts of </w:t>
      </w:r>
      <w:r>
        <w:t>customers or visitors</w:t>
      </w:r>
      <w:r w:rsidR="003C1E73">
        <w:t xml:space="preserve"> – 24/7</w:t>
      </w:r>
      <w:r>
        <w:t xml:space="preserve">/365.  </w:t>
      </w:r>
      <w:proofErr w:type="spellStart"/>
      <w:r>
        <w:t>CountBOX</w:t>
      </w:r>
      <w:proofErr w:type="spellEnd"/>
      <w:r>
        <w:t xml:space="preserve"> provides these door </w:t>
      </w:r>
      <w:r w:rsidR="00170FC4">
        <w:t>cou</w:t>
      </w:r>
      <w:r>
        <w:t>nting devices for banks</w:t>
      </w:r>
      <w:r w:rsidR="00170FC4">
        <w:t xml:space="preserve">.  The </w:t>
      </w:r>
      <w:r>
        <w:t>customer</w:t>
      </w:r>
      <w:r w:rsidR="003C1E73">
        <w:t xml:space="preserve"> </w:t>
      </w:r>
      <w:r w:rsidR="00170FC4">
        <w:t>counts are time stamped.  Therefore</w:t>
      </w:r>
      <w:r w:rsidR="003C1E73">
        <w:t>,</w:t>
      </w:r>
      <w:r w:rsidR="00170FC4">
        <w:t xml:space="preserve"> a distri</w:t>
      </w:r>
      <w:r>
        <w:t>bution of the number of customers by time period is</w:t>
      </w:r>
      <w:r w:rsidR="00170FC4">
        <w:t xml:space="preserve"> develope</w:t>
      </w:r>
      <w:r>
        <w:t>d for the bank</w:t>
      </w:r>
      <w:r w:rsidR="003C1E73">
        <w:t>.  A</w:t>
      </w:r>
      <w:r w:rsidR="009809E4">
        <w:t xml:space="preserve"> bank</w:t>
      </w:r>
      <w:r w:rsidR="003C1E73">
        <w:t xml:space="preserve"> manager may determine</w:t>
      </w:r>
      <w:r w:rsidR="00170FC4">
        <w:t xml:space="preserve"> the numbe</w:t>
      </w:r>
      <w:r w:rsidR="005C4D9F">
        <w:t>r of customers</w:t>
      </w:r>
      <w:r>
        <w:t xml:space="preserve"> entering the bank by</w:t>
      </w:r>
      <w:r w:rsidR="00170FC4">
        <w:t xml:space="preserve"> hour, “4</w:t>
      </w:r>
      <w:r w:rsidR="003C1E73">
        <w:t>-</w:t>
      </w:r>
      <w:r w:rsidR="00170FC4">
        <w:t xml:space="preserve">hour shift” or the total day.  </w:t>
      </w:r>
      <w:r w:rsidR="005C4D9F">
        <w:t xml:space="preserve">Bank lobby </w:t>
      </w:r>
      <w:r w:rsidR="002746FF">
        <w:t xml:space="preserve">traffic measurement allows for the determination of “peak traffic hours” within a week.  </w:t>
      </w:r>
      <w:r w:rsidR="009927B4">
        <w:t>With a 44</w:t>
      </w:r>
      <w:r w:rsidR="00D91359">
        <w:t xml:space="preserve"> “open” hour week for the average </w:t>
      </w:r>
      <w:r w:rsidR="009927B4">
        <w:t xml:space="preserve">bank lobby location, </w:t>
      </w:r>
      <w:r w:rsidR="00D91359">
        <w:t>each “open”</w:t>
      </w:r>
      <w:r w:rsidR="003C1E73">
        <w:t xml:space="preserve"> </w:t>
      </w:r>
      <w:r w:rsidR="00D91359">
        <w:t>h</w:t>
      </w:r>
      <w:r w:rsidR="009927B4">
        <w:t xml:space="preserve">our in the week accounts for 2.3% of the total open hours </w:t>
      </w:r>
      <w:r w:rsidR="00D91359">
        <w:t>for the week.  A “peak traffic hour” could be</w:t>
      </w:r>
      <w:r w:rsidR="009927B4">
        <w:t xml:space="preserve"> defined as an hour that has 3.5</w:t>
      </w:r>
      <w:r w:rsidR="00D91359">
        <w:t>% or more of the</w:t>
      </w:r>
      <w:r w:rsidR="003C1E73">
        <w:t xml:space="preserve"> total</w:t>
      </w:r>
      <w:r w:rsidR="00F229C5">
        <w:t xml:space="preserve"> traffic within a week.  More staff must be scheduled</w:t>
      </w:r>
      <w:r w:rsidR="009809E4">
        <w:t xml:space="preserve"> to “cover” the</w:t>
      </w:r>
      <w:r w:rsidR="009927B4">
        <w:t xml:space="preserve"> increased visitor</w:t>
      </w:r>
      <w:r w:rsidR="009809E4">
        <w:t xml:space="preserve"> demand at the peak visitor hours.</w:t>
      </w:r>
    </w:p>
    <w:p w:rsidR="00D91359" w:rsidRDefault="009927B4" w:rsidP="003328C8">
      <w:r>
        <w:tab/>
      </w:r>
      <w:r>
        <w:tab/>
        <w:t xml:space="preserve">Peak Visitor </w:t>
      </w:r>
      <w:r w:rsidR="00D91359">
        <w:t>H</w:t>
      </w:r>
      <w:r>
        <w:t xml:space="preserve">our = % of weekly traffic &gt;= 3.5% in a 44 “open” </w:t>
      </w:r>
      <w:r w:rsidR="00D91359">
        <w:t>hour week</w:t>
      </w:r>
    </w:p>
    <w:p w:rsidR="00170FC4" w:rsidRDefault="00D97E81" w:rsidP="003328C8">
      <w:r>
        <w:t>When the visitor</w:t>
      </w:r>
      <w:r w:rsidR="00170FC4">
        <w:t xml:space="preserve"> traffic data is</w:t>
      </w:r>
      <w:r>
        <w:t xml:space="preserve"> merged with bank transaction and labor </w:t>
      </w:r>
      <w:r w:rsidR="00170FC4">
        <w:t xml:space="preserve">data, other </w:t>
      </w:r>
      <w:r w:rsidR="00F229C5">
        <w:t>key metrics are calculated.  One</w:t>
      </w:r>
      <w:r w:rsidR="00170FC4">
        <w:t xml:space="preserve"> key metric is conversion rate or total</w:t>
      </w:r>
      <w:r>
        <w:t xml:space="preserve"> transactions divided by visitor</w:t>
      </w:r>
      <w:r w:rsidR="00170FC4">
        <w:t xml:space="preserve"> traffic:</w:t>
      </w:r>
    </w:p>
    <w:p w:rsidR="00170FC4" w:rsidRDefault="00170FC4" w:rsidP="00170FC4">
      <w:pPr>
        <w:pStyle w:val="NoSpacing"/>
        <w:rPr>
          <w:u w:val="single"/>
        </w:rPr>
      </w:pPr>
      <w:r>
        <w:tab/>
      </w:r>
      <w:r>
        <w:tab/>
        <w:t xml:space="preserve">Conversion Rate </w:t>
      </w:r>
      <w:proofErr w:type="gramStart"/>
      <w:r>
        <w:t xml:space="preserve">=  </w:t>
      </w:r>
      <w:r w:rsidRPr="00170FC4">
        <w:rPr>
          <w:u w:val="single"/>
        </w:rPr>
        <w:t>Total</w:t>
      </w:r>
      <w:proofErr w:type="gramEnd"/>
      <w:r w:rsidRPr="00170FC4">
        <w:rPr>
          <w:u w:val="single"/>
        </w:rPr>
        <w:t xml:space="preserve"> Transactions</w:t>
      </w:r>
    </w:p>
    <w:p w:rsidR="00647C84" w:rsidRDefault="00D97E81" w:rsidP="00647C84">
      <w:pPr>
        <w:pStyle w:val="NoSpacing"/>
      </w:pPr>
      <w:r>
        <w:tab/>
      </w:r>
      <w:r>
        <w:tab/>
      </w:r>
      <w:r>
        <w:tab/>
      </w:r>
      <w:r>
        <w:tab/>
        <w:t xml:space="preserve">      Customer/Visitor</w:t>
      </w:r>
      <w:r w:rsidR="00170FC4">
        <w:t xml:space="preserve"> Traffic</w:t>
      </w:r>
    </w:p>
    <w:p w:rsidR="00647C84" w:rsidRDefault="00170FC4" w:rsidP="00647C84">
      <w:pPr>
        <w:pStyle w:val="NoSpacing"/>
      </w:pPr>
      <w:r>
        <w:t xml:space="preserve">   </w:t>
      </w:r>
    </w:p>
    <w:p w:rsidR="00D97E81" w:rsidRDefault="00647C84" w:rsidP="003328C8">
      <w:r>
        <w:t>Conversion rate pro</w:t>
      </w:r>
      <w:r w:rsidR="00D97E81">
        <w:t>vides the percentage of visitors that actually make a transaction.  Banks would assume that this would be close to 1.  However, the overall conversion rate will be less than one as there will be some “groups” of customers that will be part of a transaction such as a parent/child group opening a bank account or spouses applying for a loan</w:t>
      </w:r>
      <w:r>
        <w:t xml:space="preserve">. </w:t>
      </w:r>
    </w:p>
    <w:p w:rsidR="00D97E81" w:rsidRDefault="00D97E81" w:rsidP="003328C8">
      <w:r>
        <w:t xml:space="preserve">Conversion rates may be calculated by the type of </w:t>
      </w:r>
      <w:r w:rsidR="009809E4">
        <w:t xml:space="preserve">banking </w:t>
      </w:r>
      <w:r>
        <w:t>t</w:t>
      </w:r>
      <w:r w:rsidR="009809E4">
        <w:t>ransaction.</w:t>
      </w:r>
      <w:r w:rsidR="005C4D9F">
        <w:t xml:space="preserve">  For instance</w:t>
      </w:r>
      <w:r w:rsidR="009809E4">
        <w:t>,</w:t>
      </w:r>
      <w:r w:rsidR="005C4D9F">
        <w:t xml:space="preserve"> a new account conversion rate is calculated as:</w:t>
      </w:r>
    </w:p>
    <w:p w:rsidR="00D97E81" w:rsidRDefault="00D97E81" w:rsidP="00D97E81">
      <w:pPr>
        <w:pStyle w:val="NoSpacing"/>
        <w:rPr>
          <w:u w:val="single"/>
        </w:rPr>
      </w:pPr>
      <w:r>
        <w:tab/>
      </w:r>
      <w:r>
        <w:tab/>
      </w:r>
      <w:r>
        <w:t xml:space="preserve">New Account </w:t>
      </w:r>
      <w:r>
        <w:t xml:space="preserve">Conversion Rate </w:t>
      </w:r>
      <w:proofErr w:type="gramStart"/>
      <w:r>
        <w:t xml:space="preserve">=  </w:t>
      </w:r>
      <w:r>
        <w:rPr>
          <w:u w:val="single"/>
        </w:rPr>
        <w:t>Number</w:t>
      </w:r>
      <w:proofErr w:type="gramEnd"/>
      <w:r>
        <w:rPr>
          <w:u w:val="single"/>
        </w:rPr>
        <w:t xml:space="preserve"> of new account</w:t>
      </w:r>
      <w:r w:rsidRPr="00170FC4">
        <w:rPr>
          <w:u w:val="single"/>
        </w:rPr>
        <w:t>s</w:t>
      </w:r>
      <w:r>
        <w:rPr>
          <w:u w:val="single"/>
        </w:rPr>
        <w:t xml:space="preserve"> opened</w:t>
      </w:r>
    </w:p>
    <w:p w:rsidR="00D97E81" w:rsidRDefault="00D97E81" w:rsidP="00D97E81">
      <w:pPr>
        <w:pStyle w:val="NoSpacing"/>
      </w:pPr>
      <w:r>
        <w:tab/>
      </w:r>
      <w:r>
        <w:tab/>
      </w:r>
      <w:r>
        <w:tab/>
      </w:r>
      <w:r>
        <w:tab/>
        <w:t xml:space="preserve">     </w:t>
      </w:r>
      <w:r>
        <w:t xml:space="preserve">                        </w:t>
      </w:r>
      <w:r>
        <w:t xml:space="preserve"> Customer/Visitor Traffic</w:t>
      </w:r>
    </w:p>
    <w:p w:rsidR="001B49C6" w:rsidRDefault="00AA7C1F" w:rsidP="003328C8">
      <w:r>
        <w:lastRenderedPageBreak/>
        <w:t xml:space="preserve">Knowing the conversion rate </w:t>
      </w:r>
      <w:r w:rsidR="00D97E81">
        <w:t>by type of transaction allows the bank manager to have insight as to the mix of business for the branch and to schedule the correc</w:t>
      </w:r>
      <w:r w:rsidR="001B49C6">
        <w:t>t type of bank personnel based on visitor demand</w:t>
      </w:r>
      <w:r w:rsidR="00D97E81">
        <w:t xml:space="preserve">.  </w:t>
      </w:r>
    </w:p>
    <w:p w:rsidR="00647C84" w:rsidRDefault="00AA7C1F" w:rsidP="003328C8">
      <w:r>
        <w:t>A</w:t>
      </w:r>
      <w:r w:rsidR="00F229C5">
        <w:t>nother key traffic-based metric can be calculat</w:t>
      </w:r>
      <w:r w:rsidR="001B49C6">
        <w:t>ed – the customers</w:t>
      </w:r>
      <w:r w:rsidR="00647C84">
        <w:t xml:space="preserve"> to staff ratio:</w:t>
      </w:r>
    </w:p>
    <w:p w:rsidR="00647C84" w:rsidRDefault="001B49C6" w:rsidP="00647C84">
      <w:pPr>
        <w:pStyle w:val="NoSpacing"/>
      </w:pPr>
      <w:r>
        <w:tab/>
      </w:r>
      <w:r>
        <w:tab/>
        <w:t>Customers</w:t>
      </w:r>
      <w:r w:rsidR="00647C84">
        <w:t xml:space="preserve"> to Staff = </w:t>
      </w:r>
      <w:r w:rsidR="005C4D9F">
        <w:rPr>
          <w:u w:val="single"/>
        </w:rPr>
        <w:t>Number of customers in bank lobby</w:t>
      </w:r>
    </w:p>
    <w:p w:rsidR="00170FC4" w:rsidRDefault="00647C84" w:rsidP="00647C84">
      <w:pPr>
        <w:pStyle w:val="NoSpacing"/>
      </w:pPr>
      <w:r>
        <w:tab/>
      </w:r>
      <w:r>
        <w:tab/>
      </w:r>
      <w:r>
        <w:tab/>
      </w:r>
      <w:r>
        <w:tab/>
      </w:r>
      <w:r w:rsidR="001B49C6">
        <w:t xml:space="preserve">  </w:t>
      </w:r>
      <w:r>
        <w:t xml:space="preserve">      </w:t>
      </w:r>
      <w:r w:rsidR="001B49C6">
        <w:t xml:space="preserve"> Staff present to serve customers</w:t>
      </w:r>
      <w:r w:rsidR="00170FC4">
        <w:tab/>
      </w:r>
      <w:r w:rsidR="00170FC4">
        <w:tab/>
      </w:r>
      <w:r w:rsidR="00170FC4">
        <w:tab/>
      </w:r>
      <w:r w:rsidR="00170FC4">
        <w:tab/>
      </w:r>
      <w:r w:rsidR="00170FC4">
        <w:tab/>
      </w:r>
      <w:r w:rsidR="00170FC4">
        <w:tab/>
      </w:r>
      <w:r w:rsidR="00170FC4">
        <w:tab/>
        <w:t xml:space="preserve">                                                                                                                   </w:t>
      </w:r>
    </w:p>
    <w:p w:rsidR="00647C84" w:rsidRDefault="001B49C6" w:rsidP="003328C8">
      <w:r>
        <w:t>The customers</w:t>
      </w:r>
      <w:r w:rsidR="00647C84">
        <w:t xml:space="preserve"> to staff ratio may be calculated for different time periods, but the most useful measure is at an hourly level. In general, the</w:t>
      </w:r>
      <w:r>
        <w:t xml:space="preserve"> lower the customer</w:t>
      </w:r>
      <w:r w:rsidR="00647C84">
        <w:t xml:space="preserve"> to staff ratio,</w:t>
      </w:r>
      <w:r>
        <w:t xml:space="preserve"> the more likely that customers will be taken care of in a timely manner.  Customer satisfaction levels are directly related to service levels.</w:t>
      </w:r>
    </w:p>
    <w:p w:rsidR="00866663" w:rsidRDefault="001B49C6" w:rsidP="003328C8">
      <w:r>
        <w:t>Using the visitor</w:t>
      </w:r>
      <w:r w:rsidR="002746FF">
        <w:t xml:space="preserve"> traffic distribution for the week</w:t>
      </w:r>
      <w:r w:rsidR="00D91359">
        <w:t>, peak traffic hours</w:t>
      </w:r>
      <w:r>
        <w:t xml:space="preserve"> and the customers to staff ratio, the bank </w:t>
      </w:r>
      <w:r w:rsidR="002746FF">
        <w:t xml:space="preserve">manager is able </w:t>
      </w:r>
      <w:r w:rsidR="003328C8">
        <w:t>t</w:t>
      </w:r>
      <w:r>
        <w:t>o efficiently schedule bankers/tellers</w:t>
      </w:r>
      <w:r w:rsidR="002746FF">
        <w:t xml:space="preserve"> to meet the demand</w:t>
      </w:r>
      <w:r>
        <w:t xml:space="preserve"> of visitors</w:t>
      </w:r>
      <w:r w:rsidR="00060FEB">
        <w:t>. As an example</w:t>
      </w:r>
      <w:r>
        <w:t>, the bank</w:t>
      </w:r>
      <w:r w:rsidR="00D91359">
        <w:t xml:space="preserve"> manager </w:t>
      </w:r>
      <w:r>
        <w:t xml:space="preserve">could </w:t>
      </w:r>
      <w:r w:rsidR="009809E4">
        <w:t xml:space="preserve">schedule </w:t>
      </w:r>
      <w:r>
        <w:t>part-time tellers from 10:00 am to 2:00 pm to meet</w:t>
      </w:r>
      <w:r w:rsidR="009809E4">
        <w:t xml:space="preserve"> the demands of mid-day customers while scheduling</w:t>
      </w:r>
      <w:r>
        <w:t xml:space="preserve"> a base level of “full time” staff to fulfill the demand for the rest of the day.  Part-time employees may also be used to meet the demands of Saturday banking</w:t>
      </w:r>
      <w:r w:rsidR="00060FEB">
        <w:t xml:space="preserve">.  Saturdays are most </w:t>
      </w:r>
      <w:r>
        <w:t xml:space="preserve">likely </w:t>
      </w:r>
      <w:r w:rsidR="00EF6D83">
        <w:t xml:space="preserve">to </w:t>
      </w:r>
      <w:r>
        <w:t xml:space="preserve">have the </w:t>
      </w:r>
      <w:r w:rsidR="00060FEB">
        <w:t>peak visitor</w:t>
      </w:r>
      <w:r w:rsidR="00866663">
        <w:t xml:space="preserve"> hour</w:t>
      </w:r>
      <w:r w:rsidR="00060FEB">
        <w:t>s for the week since Saturday</w:t>
      </w:r>
      <w:r w:rsidR="00866663">
        <w:t xml:space="preserve"> is a reduced </w:t>
      </w:r>
      <w:r>
        <w:t xml:space="preserve">hours day and the demand for services will be high as most customers will have that day off.  </w:t>
      </w:r>
    </w:p>
    <w:p w:rsidR="00866663" w:rsidRDefault="00866663" w:rsidP="003328C8">
      <w:r>
        <w:t xml:space="preserve">Dwell time is another key metric that will drive </w:t>
      </w:r>
      <w:r w:rsidR="009809E4">
        <w:t xml:space="preserve">bank customer </w:t>
      </w:r>
      <w:r>
        <w:t xml:space="preserve">satisfaction levels.  </w:t>
      </w:r>
      <w:r>
        <w:t xml:space="preserve">By using WIFI traffic counting solutions, average customer dwell time can be measured within the bank.   </w:t>
      </w:r>
      <w:r>
        <w:t>Average dwell time is defined as:</w:t>
      </w:r>
    </w:p>
    <w:p w:rsidR="00866663" w:rsidRDefault="00866663" w:rsidP="00866663">
      <w:pPr>
        <w:pStyle w:val="NoSpacing"/>
        <w:ind w:left="720" w:firstLine="720"/>
      </w:pPr>
      <w:r>
        <w:t>Average Dwell Time</w:t>
      </w:r>
      <w:r>
        <w:t xml:space="preserve"> = </w:t>
      </w:r>
      <w:r>
        <w:rPr>
          <w:u w:val="single"/>
        </w:rPr>
        <w:t>Total minutes spent in the bank by all customers</w:t>
      </w:r>
    </w:p>
    <w:p w:rsidR="00866663" w:rsidRDefault="00866663" w:rsidP="00866663">
      <w:r>
        <w:tab/>
      </w:r>
      <w:r>
        <w:tab/>
      </w:r>
      <w:r>
        <w:tab/>
      </w:r>
      <w:r>
        <w:tab/>
        <w:t xml:space="preserve">        </w:t>
      </w:r>
      <w:r>
        <w:t xml:space="preserve">  </w:t>
      </w:r>
      <w:r>
        <w:t xml:space="preserve"> </w:t>
      </w:r>
      <w:r>
        <w:t>Total number of customers</w:t>
      </w:r>
    </w:p>
    <w:p w:rsidR="003328C8" w:rsidRDefault="00866663" w:rsidP="003328C8">
      <w:r>
        <w:t xml:space="preserve">Average dwell time is usually calculated on a daily basis, but it could be calculated on other time periods such as </w:t>
      </w:r>
      <w:proofErr w:type="gramStart"/>
      <w:r>
        <w:t>a</w:t>
      </w:r>
      <w:proofErr w:type="gramEnd"/>
      <w:r>
        <w:t xml:space="preserve"> </w:t>
      </w:r>
      <w:r w:rsidR="00060FEB">
        <w:t xml:space="preserve">hour, </w:t>
      </w:r>
      <w:r>
        <w:t xml:space="preserve">week or month.  Dwell time is important since the longer customers are in the bank the higher the chance that satisfaction levels will decrease.  </w:t>
      </w:r>
    </w:p>
    <w:p w:rsidR="0040689C" w:rsidRDefault="00866663" w:rsidP="003328C8">
      <w:r>
        <w:t>Finally, “impersonal” facial reco</w:t>
      </w:r>
      <w:r w:rsidR="00060FEB">
        <w:t xml:space="preserve">gnition analysis </w:t>
      </w:r>
      <w:r>
        <w:t xml:space="preserve">will provide the bank with a </w:t>
      </w:r>
      <w:r w:rsidR="0040689C">
        <w:t xml:space="preserve">demographic </w:t>
      </w:r>
      <w:r>
        <w:t>profile of i</w:t>
      </w:r>
      <w:r w:rsidR="0040689C">
        <w:t xml:space="preserve">ts customers.  </w:t>
      </w:r>
      <w:r w:rsidR="00FC6DA4">
        <w:t>The demographic profile data is obtained by strategically placi</w:t>
      </w:r>
      <w:r w:rsidR="0040689C">
        <w:t>ng sensors within the bank to capture custom</w:t>
      </w:r>
      <w:r w:rsidR="00FC6DA4">
        <w:t>ers’ faces</w:t>
      </w:r>
      <w:r w:rsidR="00060FEB">
        <w:t xml:space="preserve"> – both entering and exiting the bank lobby</w:t>
      </w:r>
      <w:r w:rsidR="00FC6DA4">
        <w:t>.  Then using facial recognition softwar</w:t>
      </w:r>
      <w:r w:rsidR="0040689C">
        <w:t>e and aggregating across customer</w:t>
      </w:r>
      <w:r w:rsidR="00FC6DA4">
        <w:t>s a demographic profile is created.  The profile would include gender, age, race and mood</w:t>
      </w:r>
      <w:r w:rsidR="009809E4">
        <w:t xml:space="preserve"> of the customers</w:t>
      </w:r>
      <w:r w:rsidR="00FC6DA4">
        <w:t>.  The profile data could</w:t>
      </w:r>
      <w:r w:rsidR="008F6FFE">
        <w:t xml:space="preserve"> be used </w:t>
      </w:r>
      <w:r w:rsidR="0040689C">
        <w:t xml:space="preserve">by the bank to assess the differences in profiles from branch to branch and to determine the moods of customers when they enter and exit the bank.  Happy customers leaving the bank are apt to have higher satisfaction levels than those with angry expressions.  </w:t>
      </w:r>
    </w:p>
    <w:p w:rsidR="0040689C" w:rsidRDefault="0040689C" w:rsidP="00AF1D70">
      <w:r>
        <w:t xml:space="preserve">The bank company uses the customer count KPI’s, dwell time and customer demographic </w:t>
      </w:r>
      <w:r w:rsidR="004A1FDC">
        <w:t>profiles to track</w:t>
      </w:r>
      <w:r>
        <w:t xml:space="preserve"> branches over time.  </w:t>
      </w:r>
      <w:r w:rsidR="00E62914">
        <w:t>Branch</w:t>
      </w:r>
      <w:r>
        <w:t xml:space="preserve"> </w:t>
      </w:r>
      <w:r w:rsidR="004A1FDC">
        <w:t>KPI levels can be compared to</w:t>
      </w:r>
      <w:r>
        <w:t xml:space="preserve"> </w:t>
      </w:r>
      <w:r w:rsidR="004A1FDC">
        <w:t xml:space="preserve">new sales of bank products (accounts, etc.), account retention data and </w:t>
      </w:r>
      <w:r>
        <w:t>customer satisfaction</w:t>
      </w:r>
      <w:r w:rsidR="004A1FDC">
        <w:t xml:space="preserve"> levels.  </w:t>
      </w:r>
      <w:r>
        <w:t xml:space="preserve">Bank branches can be compared </w:t>
      </w:r>
      <w:r w:rsidR="00E62914">
        <w:t xml:space="preserve">to one another </w:t>
      </w:r>
      <w:r>
        <w:t xml:space="preserve">using the customer count KPI’s and demographic profiles </w:t>
      </w:r>
      <w:r w:rsidR="00CF540A">
        <w:t xml:space="preserve">  </w:t>
      </w:r>
      <w:r>
        <w:t>Based on this analysis, the banking company may implement tra</w:t>
      </w:r>
      <w:r w:rsidR="00347D18">
        <w:t>ining</w:t>
      </w:r>
      <w:r w:rsidR="00060FEB">
        <w:t xml:space="preserve"> to</w:t>
      </w:r>
      <w:r w:rsidR="00347D18">
        <w:t xml:space="preserve"> improve/refine its service levels to its customers.  Also, the banking company could create incentive programs for bank personnel to meet certain service le</w:t>
      </w:r>
      <w:r w:rsidR="00060FEB">
        <w:t>vel</w:t>
      </w:r>
      <w:r w:rsidR="00347D18">
        <w:t xml:space="preserve"> or account </w:t>
      </w:r>
      <w:r w:rsidR="00347D18">
        <w:lastRenderedPageBreak/>
        <w:t xml:space="preserve">growth goals.  </w:t>
      </w:r>
      <w:r w:rsidR="00E62914">
        <w:t xml:space="preserve">Increasing retention levels and increased banking product sales yield higher bank revenues and profits.  </w:t>
      </w:r>
    </w:p>
    <w:p w:rsidR="00AF1D70" w:rsidRDefault="00AF1D70" w:rsidP="00AF1D70">
      <w:r>
        <w:t xml:space="preserve">The </w:t>
      </w:r>
      <w:proofErr w:type="spellStart"/>
      <w:r>
        <w:t>CountBOX</w:t>
      </w:r>
      <w:proofErr w:type="spellEnd"/>
      <w:r>
        <w:t xml:space="preserve"> repor</w:t>
      </w:r>
      <w:r w:rsidR="008F6FFE">
        <w:t xml:space="preserve">ting dashboard provides reports for the standard </w:t>
      </w:r>
      <w:r w:rsidR="00347D18">
        <w:t xml:space="preserve">customer </w:t>
      </w:r>
      <w:r w:rsidR="008F6FFE">
        <w:t xml:space="preserve">traffic metrics used by </w:t>
      </w:r>
      <w:r w:rsidR="00347D18">
        <w:t xml:space="preserve">bank </w:t>
      </w:r>
      <w:r>
        <w:t>manag</w:t>
      </w:r>
      <w:r w:rsidR="00CF540A">
        <w:t>ers and their superiors.  These</w:t>
      </w:r>
      <w:r w:rsidR="008F6FFE">
        <w:t xml:space="preserve"> </w:t>
      </w:r>
      <w:r>
        <w:t xml:space="preserve">metrics </w:t>
      </w:r>
      <w:r w:rsidR="008F6FFE">
        <w:t>help</w:t>
      </w:r>
      <w:r w:rsidR="00347D18">
        <w:t xml:space="preserve"> the</w:t>
      </w:r>
      <w:r>
        <w:t xml:space="preserve"> managers and th</w:t>
      </w:r>
      <w:r w:rsidR="00347D18">
        <w:t xml:space="preserve">eir leadership to improve </w:t>
      </w:r>
      <w:r>
        <w:t xml:space="preserve">operations and </w:t>
      </w:r>
      <w:r w:rsidR="00347D18">
        <w:t>while creating</w:t>
      </w:r>
      <w:r w:rsidR="00CF540A">
        <w:t xml:space="preserve"> additional revenue </w:t>
      </w:r>
      <w:r w:rsidR="00347D18">
        <w:t xml:space="preserve">opportunities </w:t>
      </w:r>
      <w:r w:rsidR="00CF540A">
        <w:t>at the</w:t>
      </w:r>
      <w:r>
        <w:t xml:space="preserve"> </w:t>
      </w:r>
      <w:r w:rsidR="00347D18">
        <w:t>bank</w:t>
      </w:r>
      <w:r w:rsidR="00CF540A">
        <w:t>s</w:t>
      </w:r>
      <w:r>
        <w:t xml:space="preserve">.  </w:t>
      </w:r>
      <w:proofErr w:type="spellStart"/>
      <w:r>
        <w:t>CountBOX</w:t>
      </w:r>
      <w:proofErr w:type="spellEnd"/>
      <w:r>
        <w:t xml:space="preserve"> provides consulting services to clients to help them in obtaining the mo</w:t>
      </w:r>
      <w:r w:rsidR="008F6FFE">
        <w:t>s</w:t>
      </w:r>
      <w:r>
        <w:t xml:space="preserve">t value from the </w:t>
      </w:r>
      <w:proofErr w:type="spellStart"/>
      <w:r>
        <w:t>CountBOX</w:t>
      </w:r>
      <w:proofErr w:type="spellEnd"/>
      <w:r>
        <w:t xml:space="preserve"> </w:t>
      </w:r>
      <w:r w:rsidR="00EE02FD">
        <w:t xml:space="preserve">analytics solution.  </w:t>
      </w:r>
    </w:p>
    <w:p w:rsidR="00AF1D70" w:rsidRPr="003328C8" w:rsidRDefault="00AF1D70" w:rsidP="003328C8">
      <w:bookmarkStart w:id="0" w:name="_GoBack"/>
      <w:bookmarkEnd w:id="0"/>
    </w:p>
    <w:sectPr w:rsidR="00AF1D70" w:rsidRPr="003328C8" w:rsidSect="003328C8">
      <w:headerReference w:type="even" r:id="rId7"/>
      <w:headerReference w:type="default" r:id="rId8"/>
      <w:footerReference w:type="even" r:id="rId9"/>
      <w:footerReference w:type="default" r:id="rId10"/>
      <w:headerReference w:type="first" r:id="rId11"/>
      <w:footerReference w:type="first" r:id="rId12"/>
      <w:pgSz w:w="12240" w:h="15840"/>
      <w:pgMar w:top="1138" w:right="1440"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BE1" w:rsidRDefault="002D0BE1" w:rsidP="00A44723">
      <w:pPr>
        <w:spacing w:after="0" w:line="240" w:lineRule="auto"/>
      </w:pPr>
      <w:r>
        <w:separator/>
      </w:r>
    </w:p>
  </w:endnote>
  <w:endnote w:type="continuationSeparator" w:id="0">
    <w:p w:rsidR="002D0BE1" w:rsidRDefault="002D0BE1" w:rsidP="00A4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BE1" w:rsidRDefault="002D0BE1" w:rsidP="00A44723">
      <w:pPr>
        <w:spacing w:after="0" w:line="240" w:lineRule="auto"/>
      </w:pPr>
      <w:r>
        <w:separator/>
      </w:r>
    </w:p>
  </w:footnote>
  <w:footnote w:type="continuationSeparator" w:id="0">
    <w:p w:rsidR="002D0BE1" w:rsidRDefault="002D0BE1" w:rsidP="00A4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75274"/>
      <w:docPartObj>
        <w:docPartGallery w:val="Watermarks"/>
        <w:docPartUnique/>
      </w:docPartObj>
    </w:sdtPr>
    <w:sdtEndPr/>
    <w:sdtContent>
      <w:p w:rsidR="00A44723" w:rsidRDefault="002D0BE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7270"/>
    <w:multiLevelType w:val="hybridMultilevel"/>
    <w:tmpl w:val="140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8"/>
    <w:rsid w:val="00060FEB"/>
    <w:rsid w:val="00120FDA"/>
    <w:rsid w:val="00170FC4"/>
    <w:rsid w:val="001B49C6"/>
    <w:rsid w:val="002573C7"/>
    <w:rsid w:val="002746FF"/>
    <w:rsid w:val="002C7BD8"/>
    <w:rsid w:val="002D0BE1"/>
    <w:rsid w:val="00302293"/>
    <w:rsid w:val="003308B0"/>
    <w:rsid w:val="003328C8"/>
    <w:rsid w:val="00347D18"/>
    <w:rsid w:val="00354461"/>
    <w:rsid w:val="003C1E73"/>
    <w:rsid w:val="0040689C"/>
    <w:rsid w:val="004A1FDC"/>
    <w:rsid w:val="005C4D9F"/>
    <w:rsid w:val="00621471"/>
    <w:rsid w:val="00647C84"/>
    <w:rsid w:val="00732159"/>
    <w:rsid w:val="007649A6"/>
    <w:rsid w:val="007B1A1D"/>
    <w:rsid w:val="00866663"/>
    <w:rsid w:val="008D015D"/>
    <w:rsid w:val="008F6FFE"/>
    <w:rsid w:val="009809E4"/>
    <w:rsid w:val="009927B4"/>
    <w:rsid w:val="009B7C59"/>
    <w:rsid w:val="00A26DDA"/>
    <w:rsid w:val="00A44723"/>
    <w:rsid w:val="00A71CC3"/>
    <w:rsid w:val="00AA7C1F"/>
    <w:rsid w:val="00AF1D70"/>
    <w:rsid w:val="00AF65FF"/>
    <w:rsid w:val="00BB20CA"/>
    <w:rsid w:val="00CF540A"/>
    <w:rsid w:val="00D91359"/>
    <w:rsid w:val="00D97E81"/>
    <w:rsid w:val="00DC6A69"/>
    <w:rsid w:val="00E62914"/>
    <w:rsid w:val="00EE02FD"/>
    <w:rsid w:val="00EF6D83"/>
    <w:rsid w:val="00F229C5"/>
    <w:rsid w:val="00FC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F68A47"/>
  <w15:docId w15:val="{A4674FFD-BBDB-4E24-8CFD-4B1C61BB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FC4"/>
    <w:pPr>
      <w:spacing w:after="0" w:line="240" w:lineRule="auto"/>
    </w:pPr>
  </w:style>
  <w:style w:type="paragraph" w:styleId="Header">
    <w:name w:val="header"/>
    <w:basedOn w:val="Normal"/>
    <w:link w:val="HeaderChar"/>
    <w:uiPriority w:val="99"/>
    <w:unhideWhenUsed/>
    <w:rsid w:val="00A4472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4723"/>
  </w:style>
  <w:style w:type="paragraph" w:styleId="Footer">
    <w:name w:val="footer"/>
    <w:basedOn w:val="Normal"/>
    <w:link w:val="FooterChar"/>
    <w:uiPriority w:val="99"/>
    <w:unhideWhenUsed/>
    <w:rsid w:val="00A4472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4723"/>
  </w:style>
  <w:style w:type="paragraph" w:styleId="ListParagraph">
    <w:name w:val="List Paragraph"/>
    <w:basedOn w:val="Normal"/>
    <w:uiPriority w:val="34"/>
    <w:qFormat/>
    <w:rsid w:val="002C7BD8"/>
    <w:pPr>
      <w:ind w:left="720"/>
      <w:contextualSpacing/>
    </w:pPr>
  </w:style>
  <w:style w:type="paragraph" w:styleId="BalloonText">
    <w:name w:val="Balloon Text"/>
    <w:basedOn w:val="Normal"/>
    <w:link w:val="BalloonTextChar"/>
    <w:uiPriority w:val="99"/>
    <w:semiHidden/>
    <w:unhideWhenUsed/>
    <w:rsid w:val="00A2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c:creator>
  <cp:lastModifiedBy>david</cp:lastModifiedBy>
  <cp:revision>2</cp:revision>
  <cp:lastPrinted>2016-01-29T21:13:00Z</cp:lastPrinted>
  <dcterms:created xsi:type="dcterms:W3CDTF">2016-01-29T21:26:00Z</dcterms:created>
  <dcterms:modified xsi:type="dcterms:W3CDTF">2016-01-29T21:26:00Z</dcterms:modified>
</cp:coreProperties>
</file>